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862" w:rsidRDefault="00695862" w:rsidP="00695862">
      <w:r>
        <w:t xml:space="preserve">Аренда на срок </w:t>
      </w:r>
      <w:proofErr w:type="spellStart"/>
      <w:r>
        <w:t>oт</w:t>
      </w:r>
      <w:proofErr w:type="spellEnd"/>
      <w:r>
        <w:t xml:space="preserve"> 1 </w:t>
      </w:r>
      <w:proofErr w:type="spellStart"/>
      <w:r>
        <w:t>сутoк</w:t>
      </w:r>
      <w:proofErr w:type="spellEnd"/>
      <w:r>
        <w:t xml:space="preserve"> </w:t>
      </w:r>
      <w:proofErr w:type="spellStart"/>
      <w:r>
        <w:t>готoвых</w:t>
      </w:r>
      <w:proofErr w:type="spellEnd"/>
      <w:r>
        <w:t xml:space="preserve"> </w:t>
      </w:r>
      <w:proofErr w:type="spellStart"/>
      <w:r>
        <w:t>автонoмных</w:t>
      </w:r>
      <w:proofErr w:type="spellEnd"/>
      <w:r>
        <w:t xml:space="preserve"> </w:t>
      </w:r>
      <w:proofErr w:type="spellStart"/>
      <w:r>
        <w:t>теплогeнepиpующих</w:t>
      </w:r>
      <w:proofErr w:type="spellEnd"/>
      <w:r>
        <w:t xml:space="preserve"> установок ПБMK-НOPД 2500 </w:t>
      </w:r>
      <w:proofErr w:type="spellStart"/>
      <w:r>
        <w:t>oт</w:t>
      </w:r>
      <w:proofErr w:type="spellEnd"/>
      <w:r>
        <w:t xml:space="preserve"> </w:t>
      </w:r>
      <w:proofErr w:type="spellStart"/>
      <w:r>
        <w:t>пpoизвoдитeля</w:t>
      </w:r>
      <w:proofErr w:type="spellEnd"/>
      <w:r>
        <w:t xml:space="preserve"> OOO</w:t>
      </w:r>
      <w:r w:rsidR="00F21CC9">
        <w:t xml:space="preserve"> «</w:t>
      </w:r>
      <w:proofErr w:type="spellStart"/>
      <w:r w:rsidR="00F21CC9">
        <w:t>Ceвeрнaя</w:t>
      </w:r>
      <w:proofErr w:type="spellEnd"/>
      <w:r w:rsidR="00F21CC9">
        <w:t xml:space="preserve"> </w:t>
      </w:r>
      <w:proofErr w:type="spellStart"/>
      <w:r w:rsidR="00F21CC9">
        <w:t>кoмпaния</w:t>
      </w:r>
      <w:proofErr w:type="spellEnd"/>
      <w:r w:rsidR="00F21CC9">
        <w:t xml:space="preserve">» и </w:t>
      </w:r>
      <w:proofErr w:type="spellStart"/>
      <w:r w:rsidR="00F21CC9">
        <w:t>Аваpийных</w:t>
      </w:r>
      <w:proofErr w:type="spellEnd"/>
      <w:r w:rsidR="00F21CC9">
        <w:t xml:space="preserve"> модульных дизельных котельных</w:t>
      </w:r>
      <w:bookmarkStart w:id="0" w:name="_GoBack"/>
      <w:bookmarkEnd w:id="0"/>
      <w:r>
        <w:t xml:space="preserve"> от </w:t>
      </w:r>
      <w:proofErr w:type="spellStart"/>
      <w:r>
        <w:t>пpoизвoдитeля</w:t>
      </w:r>
      <w:proofErr w:type="spellEnd"/>
      <w:r>
        <w:t xml:space="preserve"> ООO «</w:t>
      </w:r>
      <w:proofErr w:type="spellStart"/>
      <w:r>
        <w:t>Энергoфoрм</w:t>
      </w:r>
      <w:proofErr w:type="spellEnd"/>
      <w:r>
        <w:t xml:space="preserve">» для </w:t>
      </w:r>
      <w:proofErr w:type="spellStart"/>
      <w:r>
        <w:t>oтoплeния</w:t>
      </w:r>
      <w:proofErr w:type="spellEnd"/>
      <w:r>
        <w:t xml:space="preserve"> и </w:t>
      </w:r>
      <w:proofErr w:type="spellStart"/>
      <w:r>
        <w:t>гopячeгo</w:t>
      </w:r>
      <w:proofErr w:type="spellEnd"/>
      <w:r>
        <w:t xml:space="preserve"> </w:t>
      </w:r>
      <w:proofErr w:type="spellStart"/>
      <w:r>
        <w:t>вoдocнaбжения</w:t>
      </w:r>
      <w:proofErr w:type="spellEnd"/>
      <w:r>
        <w:t xml:space="preserve"> жилых </w:t>
      </w:r>
      <w:proofErr w:type="spellStart"/>
      <w:r>
        <w:t>здaний</w:t>
      </w:r>
      <w:proofErr w:type="spellEnd"/>
      <w:r>
        <w:t xml:space="preserve">, промышленных и </w:t>
      </w:r>
      <w:proofErr w:type="spellStart"/>
      <w:r>
        <w:t>кoммeрческих</w:t>
      </w:r>
      <w:proofErr w:type="spellEnd"/>
      <w:r>
        <w:t xml:space="preserve"> объектов: </w:t>
      </w:r>
    </w:p>
    <w:p w:rsidR="00695862" w:rsidRDefault="00695862" w:rsidP="00695862">
      <w:r>
        <w:t xml:space="preserve">• временное теплоснабжение при строительстве, ремонте; </w:t>
      </w:r>
    </w:p>
    <w:p w:rsidR="00695862" w:rsidRDefault="00695862" w:rsidP="00695862">
      <w:r>
        <w:t xml:space="preserve">• теплоснабжение технологических процессов; </w:t>
      </w:r>
    </w:p>
    <w:p w:rsidR="00695862" w:rsidRDefault="00695862" w:rsidP="00695862">
      <w:r>
        <w:t xml:space="preserve">• аварийное теплоснабжение. </w:t>
      </w:r>
    </w:p>
    <w:p w:rsidR="00695862" w:rsidRDefault="00695862" w:rsidP="00695862"/>
    <w:p w:rsidR="00695862" w:rsidRDefault="00695862" w:rsidP="00695862">
      <w:r>
        <w:t xml:space="preserve">Котельные соответствуют СП 124.13330.2012 «Тепловые сети» и СП 89.13330.2012 «Котельные установки» </w:t>
      </w:r>
    </w:p>
    <w:p w:rsidR="00695862" w:rsidRDefault="00695862" w:rsidP="00695862"/>
    <w:p w:rsidR="00695862" w:rsidRPr="00695862" w:rsidRDefault="00695862" w:rsidP="00695862">
      <w:pPr>
        <w:rPr>
          <w:b/>
        </w:rPr>
      </w:pPr>
      <w:r w:rsidRPr="00695862">
        <w:rPr>
          <w:b/>
        </w:rPr>
        <w:t xml:space="preserve">Стоимость аренды 9 891,60 за сутки. </w:t>
      </w:r>
    </w:p>
    <w:p w:rsidR="00695862" w:rsidRDefault="00695862" w:rsidP="00695862">
      <w:r>
        <w:t xml:space="preserve"> </w:t>
      </w:r>
    </w:p>
    <w:p w:rsidR="00695862" w:rsidRDefault="00695862" w:rsidP="00695862">
      <w:r>
        <w:t xml:space="preserve">ПБМК размещена в стандартном 40-футовом контейнере на мобильных платформах и может быть оперативно перемещена в необходимую локацию. </w:t>
      </w:r>
    </w:p>
    <w:p w:rsidR="00695862" w:rsidRDefault="00695862" w:rsidP="00695862">
      <w:r>
        <w:t xml:space="preserve">В пределах г. Санкт-Петербурга и Ленинградской области возможна доставка к месту назначения и погрузка-разгрузка ПБМК силами Арендодателя. Стоимость услуги составляет 126 512,21 руб. </w:t>
      </w:r>
    </w:p>
    <w:p w:rsidR="00695862" w:rsidRDefault="00695862" w:rsidP="00695862">
      <w:r>
        <w:t xml:space="preserve"> </w:t>
      </w:r>
    </w:p>
    <w:p w:rsidR="00695862" w:rsidRPr="00695862" w:rsidRDefault="00695862" w:rsidP="00695862">
      <w:pPr>
        <w:rPr>
          <w:u w:val="single"/>
        </w:rPr>
      </w:pPr>
      <w:r>
        <w:rPr>
          <w:u w:val="single"/>
        </w:rPr>
        <w:t xml:space="preserve">ПОДРОБНЫЕ ХАРАКТЕРИСТИКИ: </w:t>
      </w:r>
    </w:p>
    <w:p w:rsidR="00695862" w:rsidRDefault="00695862" w:rsidP="00695862">
      <w:r>
        <w:t xml:space="preserve">Автоматизированные транспортабельные котельные располагаются в 40-футовых контейнерах. Стены контейнеров выполнены из стального каркаса и стального профилированного листа. Пол состоит из алюминиевого листа, фанеры многослойной водостойкой, стального каркаса, утеплен минеральной ватой. Крыша сделана из стального профилированного листа и стального каркаса. Котельная оборудована естественной приточно-вытяжной вентиляцией. </w:t>
      </w:r>
    </w:p>
    <w:p w:rsidR="00695862" w:rsidRDefault="00695862" w:rsidP="00695862">
      <w:r>
        <w:t xml:space="preserve"> </w:t>
      </w:r>
    </w:p>
    <w:p w:rsidR="00695862" w:rsidRPr="00695862" w:rsidRDefault="00695862" w:rsidP="00695862">
      <w:pPr>
        <w:rPr>
          <w:b/>
        </w:rPr>
      </w:pPr>
      <w:r w:rsidRPr="00695862">
        <w:rPr>
          <w:b/>
        </w:rPr>
        <w:t xml:space="preserve">Технические параметры ПБМК: </w:t>
      </w:r>
    </w:p>
    <w:p w:rsidR="00695862" w:rsidRDefault="00695862" w:rsidP="00695862">
      <w:r>
        <w:t>• Габаритные размеры (дл./</w:t>
      </w:r>
      <w:proofErr w:type="spellStart"/>
      <w:proofErr w:type="gramStart"/>
      <w:r>
        <w:t>шир</w:t>
      </w:r>
      <w:proofErr w:type="spellEnd"/>
      <w:r>
        <w:t>./</w:t>
      </w:r>
      <w:proofErr w:type="spellStart"/>
      <w:proofErr w:type="gramEnd"/>
      <w:r>
        <w:t>выс</w:t>
      </w:r>
      <w:proofErr w:type="spellEnd"/>
      <w:r>
        <w:t xml:space="preserve">.) – от 12032/2352/2698 до 12192/2438/2896 </w:t>
      </w:r>
    </w:p>
    <w:p w:rsidR="00695862" w:rsidRDefault="00695862" w:rsidP="00695862">
      <w:r>
        <w:t xml:space="preserve">• Вид топлива – дизельное топливо </w:t>
      </w:r>
    </w:p>
    <w:p w:rsidR="00695862" w:rsidRDefault="00695862" w:rsidP="00695862">
      <w:r>
        <w:t xml:space="preserve">• Нормативный КПД – 0,92 </w:t>
      </w:r>
    </w:p>
    <w:p w:rsidR="00695862" w:rsidRDefault="00695862" w:rsidP="00695862">
      <w:r>
        <w:t xml:space="preserve">• Максимальная температура воды на выходе – 115 С </w:t>
      </w:r>
    </w:p>
    <w:p w:rsidR="00695862" w:rsidRDefault="00695862" w:rsidP="00695862">
      <w:r>
        <w:t xml:space="preserve">• Максимальное рабочее давление воды в сети – 0,6 Мпа </w:t>
      </w:r>
    </w:p>
    <w:p w:rsidR="00695862" w:rsidRDefault="00695862" w:rsidP="00695862">
      <w:r>
        <w:t>• Максимальный расход дизельного топлива при стандартных условиях – 232 кг/час для котельных ООО «</w:t>
      </w:r>
      <w:proofErr w:type="spellStart"/>
      <w:r>
        <w:t>Энергоформ</w:t>
      </w:r>
      <w:proofErr w:type="spellEnd"/>
      <w:r>
        <w:t xml:space="preserve">» </w:t>
      </w:r>
    </w:p>
    <w:p w:rsidR="00695862" w:rsidRDefault="00695862" w:rsidP="00695862">
      <w:r>
        <w:t xml:space="preserve">• Максимальный расход дизельного топлива при </w:t>
      </w:r>
      <w:proofErr w:type="spellStart"/>
      <w:r>
        <w:t>Qнр</w:t>
      </w:r>
      <w:proofErr w:type="spellEnd"/>
      <w:r>
        <w:t xml:space="preserve">=10100ккал/м3 - 0,28 м3/ч – для котельных ООО «Северная компания» </w:t>
      </w:r>
    </w:p>
    <w:p w:rsidR="00695862" w:rsidRDefault="00695862" w:rsidP="00695862">
      <w:r>
        <w:t xml:space="preserve">• Установленная электрическая мощность – от 29 кВт до 39,5 кВт </w:t>
      </w:r>
    </w:p>
    <w:p w:rsidR="00695862" w:rsidRDefault="00695862" w:rsidP="00695862">
      <w:r>
        <w:t xml:space="preserve">Состав оборудования 1 комплекта: </w:t>
      </w:r>
    </w:p>
    <w:p w:rsidR="00695862" w:rsidRDefault="00695862" w:rsidP="00695862">
      <w:r>
        <w:lastRenderedPageBreak/>
        <w:t xml:space="preserve">• Водогрейный котел </w:t>
      </w:r>
      <w:proofErr w:type="spellStart"/>
      <w:r>
        <w:t>теплопроизводительностью</w:t>
      </w:r>
      <w:proofErr w:type="spellEnd"/>
      <w:r>
        <w:t xml:space="preserve"> 2,5 МВт </w:t>
      </w:r>
    </w:p>
    <w:p w:rsidR="00695862" w:rsidRDefault="00695862" w:rsidP="00695862">
      <w:r>
        <w:t>• Комбинированная плавно-двухступенчатая горелка «ОILОN» GКР-150Н, Финляндия или Горелка дизельная СIВ UNIGАS RG93 G</w:t>
      </w:r>
      <w:proofErr w:type="gramStart"/>
      <w:r>
        <w:t>-.PR.L.RU.A</w:t>
      </w:r>
      <w:proofErr w:type="gramEnd"/>
      <w:r>
        <w:t xml:space="preserve">; </w:t>
      </w:r>
    </w:p>
    <w:p w:rsidR="00695862" w:rsidRDefault="00695862" w:rsidP="00695862">
      <w:r>
        <w:t xml:space="preserve">• Теплообменник; </w:t>
      </w:r>
    </w:p>
    <w:p w:rsidR="00695862" w:rsidRDefault="00695862" w:rsidP="00695862">
      <w:r>
        <w:t xml:space="preserve">• Циркуляционные насосы; </w:t>
      </w:r>
    </w:p>
    <w:p w:rsidR="00695862" w:rsidRDefault="00695862" w:rsidP="00695862">
      <w:r>
        <w:t xml:space="preserve">• Система автоматики управления. </w:t>
      </w:r>
    </w:p>
    <w:p w:rsidR="00695862" w:rsidRDefault="00695862" w:rsidP="00695862">
      <w:r>
        <w:t xml:space="preserve"> </w:t>
      </w:r>
    </w:p>
    <w:p w:rsidR="00695862" w:rsidRPr="00695862" w:rsidRDefault="00695862" w:rsidP="00695862">
      <w:pPr>
        <w:rPr>
          <w:u w:val="single"/>
        </w:rPr>
      </w:pPr>
      <w:r w:rsidRPr="00695862">
        <w:rPr>
          <w:u w:val="single"/>
        </w:rPr>
        <w:t xml:space="preserve">Дополнительные условия: </w:t>
      </w:r>
    </w:p>
    <w:p w:rsidR="00695862" w:rsidRDefault="00695862" w:rsidP="00695862">
      <w:r>
        <w:t xml:space="preserve">Подключение оборудования к инженерным сетям, проведение пусконаладочных работ, проведение комплексных испытаний на месте, сервисное обслуживание, устранение аварийных ситуаций производится Арендатором. </w:t>
      </w:r>
    </w:p>
    <w:p w:rsidR="00F97963" w:rsidRDefault="00695862" w:rsidP="00695862">
      <w:r>
        <w:t>Предусмотрено страхование объекта в течение 10 дней с даты заключения договора аренды ПБМК.</w:t>
      </w:r>
    </w:p>
    <w:sectPr w:rsidR="00F97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8B"/>
    <w:rsid w:val="00695862"/>
    <w:rsid w:val="00CC688B"/>
    <w:rsid w:val="00F21CC9"/>
    <w:rsid w:val="00F9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1DF80-C6B5-493E-BE66-D73A70C3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Башлыкова Софья Игоревна</dc:creator>
  <cp:keywords/>
  <dc:description/>
  <cp:lastModifiedBy>Башлыкова Софья Игоревна</cp:lastModifiedBy>
  <cp:revision>3</cp:revision>
  <dcterms:created xsi:type="dcterms:W3CDTF">2026-08-11T12:21:00Z</dcterms:created>
  <dcterms:modified xsi:type="dcterms:W3CDTF">2026-08-11T12:59:00Z</dcterms:modified>
</cp:coreProperties>
</file>